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57" w:rsidRDefault="00C15E57" w:rsidP="009528E8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2"/>
          <w:lang w:eastAsia="fr-FR"/>
        </w:rPr>
      </w:pPr>
      <w:r>
        <w:rPr>
          <w:rFonts w:eastAsia="Times New Roman" w:cs="Times New Roman"/>
          <w:b/>
          <w:bCs/>
          <w:sz w:val="32"/>
          <w:lang w:eastAsia="fr-FR"/>
        </w:rPr>
        <w:t>La</w:t>
      </w:r>
      <w:r w:rsidR="009528E8" w:rsidRPr="001D0788">
        <w:rPr>
          <w:rFonts w:eastAsia="Times New Roman" w:cs="Times New Roman"/>
          <w:b/>
          <w:bCs/>
          <w:sz w:val="32"/>
          <w:lang w:eastAsia="fr-FR"/>
        </w:rPr>
        <w:t xml:space="preserve"> coll</w:t>
      </w:r>
      <w:r w:rsidR="009528E8" w:rsidRPr="00124CD5">
        <w:rPr>
          <w:rFonts w:eastAsia="Times New Roman" w:cs="Times New Roman"/>
          <w:b/>
          <w:bCs/>
          <w:sz w:val="32"/>
          <w:lang w:eastAsia="fr-FR"/>
        </w:rPr>
        <w:t xml:space="preserve">ecte </w:t>
      </w:r>
      <w:r>
        <w:rPr>
          <w:rFonts w:eastAsia="Times New Roman" w:cs="Times New Roman"/>
          <w:b/>
          <w:bCs/>
          <w:sz w:val="32"/>
          <w:lang w:eastAsia="fr-FR"/>
        </w:rPr>
        <w:t xml:space="preserve">printanière des plastiques agricoles usagés </w:t>
      </w:r>
      <w:r w:rsidR="008E4CDA">
        <w:rPr>
          <w:rFonts w:eastAsia="Times New Roman" w:cs="Times New Roman"/>
          <w:b/>
          <w:bCs/>
          <w:sz w:val="32"/>
          <w:lang w:eastAsia="fr-FR"/>
        </w:rPr>
        <w:t>commence</w:t>
      </w:r>
    </w:p>
    <w:p w:rsidR="008E4CDA" w:rsidRDefault="008E4CDA" w:rsidP="008E4CDA">
      <w:pPr>
        <w:jc w:val="both"/>
      </w:pPr>
      <w:r>
        <w:t>L’association</w:t>
      </w:r>
      <w:r>
        <w:t xml:space="preserve"> COPAGE travaille en collaboration avec les communautés de communes, Environnement Massif-Central et la filière nationale de recyclage ADIVALOR pour organiser des opérations de collectes des plastiques agricoles usagés à l’échelle départementale.</w:t>
      </w:r>
    </w:p>
    <w:p w:rsidR="008E4CDA" w:rsidRPr="008E4CDA" w:rsidRDefault="008E4CDA" w:rsidP="008E4CDA">
      <w:pPr>
        <w:spacing w:after="0"/>
        <w:jc w:val="both"/>
      </w:pPr>
      <w:r>
        <w:t>A ce jour, le COPAGE assure une collecte pri</w:t>
      </w:r>
      <w:r>
        <w:t>ntanière sur 27 sites en Lozère. Cette année, l’opération se déroule du 18 avril au 6 juin.</w:t>
      </w:r>
    </w:p>
    <w:p w:rsidR="00C15E57" w:rsidRDefault="000E1FED" w:rsidP="000E1FED">
      <w:pPr>
        <w:spacing w:after="0" w:line="240" w:lineRule="auto"/>
        <w:jc w:val="both"/>
        <w:rPr>
          <w:rFonts w:eastAsia="SimSun"/>
          <w:lang w:eastAsia="zh-CN"/>
        </w:rPr>
      </w:pPr>
      <w:r w:rsidRPr="00A77427">
        <w:rPr>
          <w:rFonts w:eastAsia="SimSun"/>
          <w:lang w:eastAsia="zh-CN"/>
        </w:rPr>
        <w:t xml:space="preserve">Pour gagner du temps, </w:t>
      </w:r>
      <w:r>
        <w:rPr>
          <w:rFonts w:eastAsia="SimSun"/>
          <w:lang w:eastAsia="zh-CN"/>
        </w:rPr>
        <w:t>il est préférable de les préparer et les trier</w:t>
      </w:r>
      <w:r w:rsidRPr="00A77427">
        <w:rPr>
          <w:rFonts w:eastAsia="SimSun"/>
          <w:lang w:eastAsia="zh-CN"/>
        </w:rPr>
        <w:t xml:space="preserve"> au fur et à mesure de leur utilisation. </w:t>
      </w:r>
    </w:p>
    <w:p w:rsidR="000E1FED" w:rsidRDefault="000E1FED" w:rsidP="000E1FED">
      <w:pPr>
        <w:spacing w:before="100" w:beforeAutospacing="1"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Comme chaque année, les agriculteurs sont invités à participer à cette opération en amenant leurs plastiques agricoles usagés correctement conditionnés, selon ces modalités : </w:t>
      </w:r>
    </w:p>
    <w:p w:rsidR="000E1FED" w:rsidRDefault="000E1FED" w:rsidP="000E1FE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540"/>
        <w:jc w:val="both"/>
        <w:rPr>
          <w:rFonts w:eastAsia="Arial Unicode MS"/>
          <w:bCs/>
          <w:lang w:eastAsia="zh-CN"/>
        </w:rPr>
      </w:pPr>
      <w:r>
        <w:rPr>
          <w:rFonts w:eastAsia="Arial Unicode MS"/>
          <w:b/>
          <w:lang w:eastAsia="zh-CN"/>
        </w:rPr>
        <w:t>bâches d’ensilage</w:t>
      </w:r>
      <w:r>
        <w:rPr>
          <w:rFonts w:eastAsia="Arial Unicode MS"/>
          <w:bCs/>
          <w:lang w:eastAsia="zh-CN"/>
        </w:rPr>
        <w:t xml:space="preserve"> : </w:t>
      </w:r>
      <w:r>
        <w:t>propres, pliées et roulées ;</w:t>
      </w:r>
    </w:p>
    <w:p w:rsidR="000E1FED" w:rsidRDefault="000E1FED" w:rsidP="000E1FE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540"/>
        <w:jc w:val="both"/>
        <w:rPr>
          <w:rFonts w:eastAsia="Arial Unicode MS"/>
          <w:lang w:eastAsia="fr-FR"/>
        </w:rPr>
      </w:pPr>
      <w:r>
        <w:rPr>
          <w:rFonts w:eastAsia="Arial Unicode MS"/>
          <w:b/>
          <w:lang w:eastAsia="zh-CN"/>
        </w:rPr>
        <w:t>films d’enrubannage</w:t>
      </w:r>
      <w:r>
        <w:rPr>
          <w:rFonts w:eastAsia="Arial Unicode MS"/>
          <w:bCs/>
          <w:lang w:eastAsia="zh-CN"/>
        </w:rPr>
        <w:t xml:space="preserve"> : propres et secs ; </w:t>
      </w:r>
      <w:r>
        <w:t xml:space="preserve">conditionnés soit en paquet compact, soit en sache transparente </w:t>
      </w:r>
      <w:r>
        <w:rPr>
          <w:rFonts w:eastAsia="Arial Unicode MS"/>
          <w:bCs/>
          <w:lang w:eastAsia="zh-CN"/>
        </w:rPr>
        <w:t>;</w:t>
      </w:r>
    </w:p>
    <w:p w:rsidR="000E1FED" w:rsidRDefault="000E1FED" w:rsidP="000E1FE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540"/>
        <w:jc w:val="both"/>
        <w:rPr>
          <w:rFonts w:eastAsia="Arial Unicode MS"/>
        </w:rPr>
      </w:pPr>
      <w:proofErr w:type="spellStart"/>
      <w:r>
        <w:rPr>
          <w:rFonts w:eastAsia="Arial Unicode MS"/>
          <w:b/>
          <w:lang w:eastAsia="zh-CN"/>
        </w:rPr>
        <w:t>big-bags</w:t>
      </w:r>
      <w:proofErr w:type="spellEnd"/>
      <w:r>
        <w:rPr>
          <w:rFonts w:eastAsia="Arial Unicode MS"/>
          <w:bCs/>
          <w:lang w:eastAsia="zh-CN"/>
        </w:rPr>
        <w:t xml:space="preserve"> : en fagots </w:t>
      </w:r>
      <w:r>
        <w:t>(pas dans un même sac d’engrais) </w:t>
      </w:r>
      <w:r>
        <w:rPr>
          <w:rFonts w:eastAsia="Arial Unicode MS"/>
        </w:rPr>
        <w:t>;</w:t>
      </w:r>
    </w:p>
    <w:p w:rsidR="000E1FED" w:rsidRDefault="000E1FED" w:rsidP="000E1FE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540"/>
        <w:jc w:val="both"/>
        <w:rPr>
          <w:rFonts w:eastAsia="Arial Unicode MS"/>
          <w:bCs/>
          <w:lang w:eastAsia="zh-CN"/>
        </w:rPr>
      </w:pPr>
      <w:r>
        <w:rPr>
          <w:rFonts w:eastAsia="Arial Unicode MS"/>
          <w:b/>
          <w:lang w:eastAsia="zh-CN"/>
        </w:rPr>
        <w:t xml:space="preserve">ficelles, </w:t>
      </w:r>
      <w:r>
        <w:rPr>
          <w:rFonts w:eastAsia="Arial Unicode MS"/>
          <w:bCs/>
          <w:lang w:eastAsia="zh-CN"/>
        </w:rPr>
        <w:t>propres, obligatoirement en sache transparente ADIVALOR ;</w:t>
      </w:r>
    </w:p>
    <w:p w:rsidR="000E1FED" w:rsidRDefault="000E1FED" w:rsidP="000E1FE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540"/>
        <w:jc w:val="both"/>
        <w:rPr>
          <w:rFonts w:eastAsia="Arial Unicode MS"/>
          <w:bCs/>
          <w:lang w:eastAsia="zh-CN"/>
        </w:rPr>
      </w:pPr>
      <w:r>
        <w:rPr>
          <w:rFonts w:eastAsia="Arial Unicode MS"/>
          <w:b/>
          <w:lang w:eastAsia="zh-CN"/>
        </w:rPr>
        <w:t xml:space="preserve">filets, </w:t>
      </w:r>
      <w:r>
        <w:rPr>
          <w:rFonts w:eastAsia="Arial Unicode MS"/>
          <w:bCs/>
          <w:lang w:eastAsia="zh-CN"/>
        </w:rPr>
        <w:t>secoués, obligatoirement en sache transparente ADIVALOR.</w:t>
      </w:r>
    </w:p>
    <w:p w:rsidR="000E1FED" w:rsidRDefault="000E1FED" w:rsidP="000E1FED">
      <w:pPr>
        <w:spacing w:after="0"/>
        <w:rPr>
          <w:rFonts w:eastAsia="Arial Unicode MS"/>
          <w:bCs/>
          <w:lang w:eastAsia="zh-CN"/>
        </w:rPr>
      </w:pPr>
      <w:r>
        <w:rPr>
          <w:rFonts w:eastAsia="Arial Unicode MS"/>
          <w:bCs/>
          <w:lang w:eastAsia="zh-CN"/>
        </w:rPr>
        <w:t>Les saches transparentes sont disponibles chez les distributeurs partenaires.</w:t>
      </w:r>
    </w:p>
    <w:p w:rsidR="000E1FED" w:rsidRPr="000E1FED" w:rsidRDefault="000E1FED" w:rsidP="000E1FED">
      <w:pPr>
        <w:rPr>
          <w:rFonts w:eastAsia="Arial Unicode MS"/>
          <w:bCs/>
          <w:lang w:eastAsia="zh-CN"/>
        </w:rPr>
      </w:pPr>
      <w:r w:rsidRPr="00C15E57">
        <w:rPr>
          <w:rFonts w:eastAsia="Arial Unicode MS"/>
          <w:b/>
          <w:u w:val="single"/>
          <w:lang w:eastAsia="zh-CN"/>
        </w:rPr>
        <w:t>Refusés :</w:t>
      </w:r>
      <w:r w:rsidRPr="00C15E57">
        <w:rPr>
          <w:rFonts w:eastAsia="Arial Unicode MS"/>
          <w:b/>
          <w:lang w:eastAsia="zh-CN"/>
        </w:rPr>
        <w:t xml:space="preserve"> plastiques non triés et sales ; balles rondes en mélange ; bidons ; ficelles/filets hors sache transparente </w:t>
      </w:r>
      <w:r w:rsidRPr="00C15E57">
        <w:rPr>
          <w:rFonts w:eastAsia="Arial Unicode MS"/>
          <w:b/>
          <w:bCs/>
          <w:lang w:eastAsia="zh-CN"/>
        </w:rPr>
        <w:t>ADIVALOR,</w:t>
      </w:r>
      <w:r w:rsidRPr="00C15E57">
        <w:rPr>
          <w:rFonts w:eastAsia="Arial Unicode MS"/>
          <w:b/>
          <w:lang w:eastAsia="zh-CN"/>
        </w:rPr>
        <w:t xml:space="preserve"> en vrac ou en </w:t>
      </w:r>
      <w:proofErr w:type="spellStart"/>
      <w:r w:rsidRPr="00C15E57">
        <w:rPr>
          <w:rFonts w:eastAsia="Arial Unicode MS"/>
          <w:b/>
          <w:lang w:eastAsia="zh-CN"/>
        </w:rPr>
        <w:t>big-bags</w:t>
      </w:r>
      <w:proofErr w:type="spellEnd"/>
      <w:r>
        <w:rPr>
          <w:rFonts w:eastAsia="Arial Unicode MS"/>
          <w:b/>
          <w:lang w:eastAsia="zh-CN"/>
        </w:rPr>
        <w:t>, pneu.</w:t>
      </w:r>
    </w:p>
    <w:p w:rsidR="000E1FED" w:rsidRPr="00124CD5" w:rsidRDefault="000E1FED" w:rsidP="000E1FED">
      <w:pPr>
        <w:spacing w:after="0" w:line="240" w:lineRule="auto"/>
        <w:jc w:val="both"/>
      </w:pPr>
      <w:r w:rsidRPr="00124CD5">
        <w:t xml:space="preserve">Pour plus de renseignements, n’hésitez pas à contacter </w:t>
      </w:r>
      <w:r>
        <w:t xml:space="preserve">l’association </w:t>
      </w:r>
      <w:r w:rsidRPr="00124CD5">
        <w:t xml:space="preserve">COPAGE sur Facebook/Copage, sur notre site : </w:t>
      </w:r>
      <w:hyperlink r:id="rId5" w:history="1">
        <w:r w:rsidRPr="00124CD5">
          <w:rPr>
            <w:rStyle w:val="Lienhypertexte"/>
          </w:rPr>
          <w:t>www.copage-lozere.org</w:t>
        </w:r>
      </w:hyperlink>
      <w:r w:rsidRPr="00124CD5">
        <w:t xml:space="preserve"> ou par téléphone au 04.66.65.64.57</w:t>
      </w:r>
    </w:p>
    <w:p w:rsidR="000E1FED" w:rsidRDefault="000E1FED" w:rsidP="000E1FED">
      <w:pPr>
        <w:spacing w:after="0" w:line="240" w:lineRule="auto"/>
        <w:jc w:val="both"/>
        <w:rPr>
          <w:rFonts w:eastAsia="SimSun"/>
          <w:lang w:eastAsia="zh-CN"/>
        </w:rPr>
      </w:pPr>
      <w:bookmarkStart w:id="0" w:name="_GoBack"/>
      <w:bookmarkEnd w:id="0"/>
    </w:p>
    <w:p w:rsidR="000E1FED" w:rsidRPr="000E1FED" w:rsidRDefault="000E1FED" w:rsidP="000E1FED">
      <w:pPr>
        <w:spacing w:after="0" w:line="240" w:lineRule="auto"/>
        <w:jc w:val="both"/>
        <w:rPr>
          <w:rFonts w:eastAsia="SimSun"/>
          <w:lang w:eastAsia="zh-CN"/>
        </w:rPr>
      </w:pPr>
    </w:p>
    <w:p w:rsidR="001D0788" w:rsidRDefault="001D0788" w:rsidP="00DA5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5E57" w:rsidRDefault="00C15E57" w:rsidP="00C15E57">
      <w:pPr>
        <w:ind w:left="-284"/>
      </w:pPr>
    </w:p>
    <w:p w:rsidR="00C15E57" w:rsidRDefault="00C15E57" w:rsidP="00C15E57">
      <w:pPr>
        <w:ind w:left="-284"/>
        <w:rPr>
          <w:rFonts w:eastAsia="Arial Unicode MS"/>
          <w:bCs/>
          <w:u w:val="single"/>
        </w:rPr>
      </w:pPr>
    </w:p>
    <w:p w:rsidR="00DF4F46" w:rsidRDefault="00DF4F46"/>
    <w:sectPr w:rsidR="00DF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1E2"/>
    <w:multiLevelType w:val="hybridMultilevel"/>
    <w:tmpl w:val="30580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B73"/>
    <w:multiLevelType w:val="multilevel"/>
    <w:tmpl w:val="45DC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468DE"/>
    <w:multiLevelType w:val="hybridMultilevel"/>
    <w:tmpl w:val="B0D2F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C24"/>
    <w:multiLevelType w:val="hybridMultilevel"/>
    <w:tmpl w:val="6C322F78"/>
    <w:lvl w:ilvl="0" w:tplc="2CD4453E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008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5A"/>
    <w:rsid w:val="000E1FED"/>
    <w:rsid w:val="00124CD5"/>
    <w:rsid w:val="001D0788"/>
    <w:rsid w:val="008E4CDA"/>
    <w:rsid w:val="009528E8"/>
    <w:rsid w:val="00B41A5A"/>
    <w:rsid w:val="00C128D8"/>
    <w:rsid w:val="00C15E57"/>
    <w:rsid w:val="00DA519F"/>
    <w:rsid w:val="00D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AA0A-E6A8-4CAC-97F5-5636D192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E8"/>
  </w:style>
  <w:style w:type="paragraph" w:styleId="Titre2">
    <w:name w:val="heading 2"/>
    <w:basedOn w:val="Normal"/>
    <w:link w:val="Titre2Car"/>
    <w:uiPriority w:val="9"/>
    <w:qFormat/>
    <w:rsid w:val="001D0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07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gn-justify">
    <w:name w:val="align-justify"/>
    <w:basedOn w:val="Normal"/>
    <w:rsid w:val="001D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078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078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age-loze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COPAGE</dc:creator>
  <cp:keywords/>
  <dc:description/>
  <cp:lastModifiedBy>COPAGE</cp:lastModifiedBy>
  <cp:revision>7</cp:revision>
  <dcterms:created xsi:type="dcterms:W3CDTF">2023-01-09T15:48:00Z</dcterms:created>
  <dcterms:modified xsi:type="dcterms:W3CDTF">2023-01-18T14:23:00Z</dcterms:modified>
</cp:coreProperties>
</file>