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035"/>
      </w:tblGrid>
      <w:tr w:rsidR="00F31355" w:rsidRPr="00F31355" w:rsidTr="00F31355">
        <w:trPr>
          <w:tblCellSpacing w:w="0" w:type="dxa"/>
        </w:trPr>
        <w:tc>
          <w:tcPr>
            <w:tcW w:w="0" w:type="auto"/>
            <w:vAlign w:val="center"/>
            <w:hideMark/>
          </w:tcPr>
          <w:p w:rsidR="00F31355" w:rsidRPr="00F31355" w:rsidRDefault="00F31355" w:rsidP="00F31355">
            <w:pPr>
              <w:spacing w:after="0" w:line="240" w:lineRule="auto"/>
              <w:rPr>
                <w:rFonts w:ascii="Arial" w:eastAsia="Times New Roman" w:hAnsi="Arial" w:cs="Arial"/>
                <w:b/>
                <w:bCs/>
                <w:color w:val="405A51"/>
                <w:sz w:val="24"/>
                <w:szCs w:val="24"/>
                <w:lang w:eastAsia="fr-FR"/>
              </w:rPr>
            </w:pPr>
            <w:r w:rsidRPr="00F31355">
              <w:rPr>
                <w:rFonts w:ascii="Arial" w:eastAsia="Times New Roman" w:hAnsi="Arial" w:cs="Arial"/>
                <w:b/>
                <w:bCs/>
                <w:color w:val="405A51"/>
                <w:sz w:val="24"/>
                <w:szCs w:val="24"/>
                <w:lang w:eastAsia="fr-FR"/>
              </w:rPr>
              <w:t>Concours général agricole "Prairies Fleuries" : 1</w:t>
            </w:r>
            <w:r w:rsidRPr="00F31355">
              <w:rPr>
                <w:rFonts w:ascii="Arial" w:eastAsia="Times New Roman" w:hAnsi="Arial" w:cs="Arial"/>
                <w:b/>
                <w:bCs/>
                <w:color w:val="405A51"/>
                <w:sz w:val="24"/>
                <w:szCs w:val="24"/>
                <w:vertAlign w:val="superscript"/>
                <w:lang w:eastAsia="fr-FR"/>
              </w:rPr>
              <w:t>ère</w:t>
            </w:r>
            <w:r w:rsidRPr="00F31355">
              <w:rPr>
                <w:rFonts w:ascii="Arial" w:eastAsia="Times New Roman" w:hAnsi="Arial" w:cs="Arial"/>
                <w:b/>
                <w:bCs/>
                <w:color w:val="405A51"/>
                <w:sz w:val="24"/>
                <w:szCs w:val="24"/>
                <w:lang w:eastAsia="fr-FR"/>
              </w:rPr>
              <w:t xml:space="preserve"> édition sur l'Aubrac en 2017</w:t>
            </w:r>
          </w:p>
        </w:tc>
      </w:tr>
      <w:tr w:rsidR="00F31355" w:rsidRPr="00F31355" w:rsidTr="00F31355">
        <w:trPr>
          <w:trHeight w:val="60"/>
          <w:tblCellSpacing w:w="0" w:type="dxa"/>
        </w:trPr>
        <w:tc>
          <w:tcPr>
            <w:tcW w:w="0" w:type="auto"/>
            <w:vAlign w:val="center"/>
            <w:hideMark/>
          </w:tcPr>
          <w:p w:rsidR="00F31355" w:rsidRPr="00F31355" w:rsidRDefault="00F31355" w:rsidP="00F31355">
            <w:pPr>
              <w:spacing w:after="0" w:line="60" w:lineRule="atLeast"/>
              <w:rPr>
                <w:rFonts w:ascii="Times New Roman" w:eastAsia="Times New Roman" w:hAnsi="Times New Roman" w:cs="Times New Roman"/>
                <w:sz w:val="24"/>
                <w:szCs w:val="24"/>
                <w:lang w:eastAsia="fr-FR"/>
              </w:rPr>
            </w:pPr>
            <w:r w:rsidRPr="00F31355">
              <w:rPr>
                <w:rFonts w:ascii="Times New Roman" w:eastAsia="Times New Roman" w:hAnsi="Times New Roman" w:cs="Times New Roman"/>
                <w:sz w:val="24"/>
                <w:szCs w:val="24"/>
                <w:lang w:eastAsia="fr-FR"/>
              </w:rPr>
              <w:t> </w:t>
            </w:r>
          </w:p>
        </w:tc>
      </w:tr>
    </w:tbl>
    <w:p w:rsidR="00F31355" w:rsidRPr="00F31355" w:rsidRDefault="00F31355" w:rsidP="00F3135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firstRow="1" w:lastRow="0" w:firstColumn="1" w:lastColumn="0" w:noHBand="0" w:noVBand="1"/>
      </w:tblPr>
      <w:tblGrid>
        <w:gridCol w:w="6960"/>
      </w:tblGrid>
      <w:tr w:rsidR="00F31355" w:rsidRPr="00F31355" w:rsidTr="00F31355">
        <w:trPr>
          <w:tblCellSpacing w:w="0" w:type="dxa"/>
        </w:trPr>
        <w:tc>
          <w:tcPr>
            <w:tcW w:w="69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3720"/>
              <w:gridCol w:w="225"/>
              <w:gridCol w:w="3015"/>
            </w:tblGrid>
            <w:tr w:rsidR="00F31355" w:rsidRPr="00F31355">
              <w:trPr>
                <w:tblCellSpacing w:w="0" w:type="dxa"/>
              </w:trPr>
              <w:tc>
                <w:tcPr>
                  <w:tcW w:w="0" w:type="auto"/>
                  <w:hideMark/>
                </w:tcPr>
                <w:p w:rsidR="00F31355" w:rsidRPr="00F31355" w:rsidRDefault="00F31355" w:rsidP="00F31355">
                  <w:pPr>
                    <w:spacing w:after="0" w:line="240" w:lineRule="auto"/>
                    <w:rPr>
                      <w:rFonts w:ascii="Times New Roman" w:eastAsia="Times New Roman" w:hAnsi="Times New Roman" w:cs="Times New Roman"/>
                      <w:sz w:val="24"/>
                      <w:szCs w:val="24"/>
                      <w:lang w:eastAsia="fr-FR"/>
                    </w:rPr>
                  </w:pPr>
                  <w:r w:rsidRPr="00F31355">
                    <w:rPr>
                      <w:rFonts w:ascii="Times New Roman" w:eastAsia="Times New Roman" w:hAnsi="Times New Roman" w:cs="Times New Roman"/>
                      <w:sz w:val="24"/>
                      <w:szCs w:val="24"/>
                      <w:lang w:eastAsia="fr-FR"/>
                    </w:rPr>
                    <w:t> </w:t>
                  </w:r>
                  <w:r w:rsidRPr="00F31355">
                    <w:rPr>
                      <w:rFonts w:ascii="Times New Roman" w:eastAsia="Times New Roman" w:hAnsi="Times New Roman" w:cs="Times New Roman"/>
                      <w:noProof/>
                      <w:sz w:val="24"/>
                      <w:szCs w:val="24"/>
                      <w:lang w:eastAsia="fr-FR"/>
                    </w:rPr>
                    <w:drawing>
                      <wp:inline distT="0" distB="0" distL="0" distR="0" wp14:anchorId="516CB224" wp14:editId="1A8FDE7B">
                        <wp:extent cx="2324100" cy="1743075"/>
                        <wp:effectExtent l="0" t="0" r="0" b="9525"/>
                        <wp:docPr id="1" name="Image 1" descr="http://www.projet-pnr-aubrac.fr/fr/newsletter/2017/images/N2Prairie-mA-sotrop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jet-pnr-aubrac.fr/fr/newsletter/2017/images/N2Prairie-mA-sotroph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tc>
              <w:tc>
                <w:tcPr>
                  <w:tcW w:w="225" w:type="dxa"/>
                  <w:vAlign w:val="center"/>
                  <w:hideMark/>
                </w:tcPr>
                <w:p w:rsidR="00F31355" w:rsidRPr="00F31355" w:rsidRDefault="00F31355" w:rsidP="00F31355">
                  <w:pPr>
                    <w:spacing w:after="0" w:line="240" w:lineRule="auto"/>
                    <w:rPr>
                      <w:rFonts w:ascii="Times New Roman" w:eastAsia="Times New Roman" w:hAnsi="Times New Roman" w:cs="Times New Roman"/>
                      <w:sz w:val="24"/>
                      <w:szCs w:val="24"/>
                      <w:lang w:eastAsia="fr-FR"/>
                    </w:rPr>
                  </w:pPr>
                  <w:r w:rsidRPr="00F31355">
                    <w:rPr>
                      <w:rFonts w:ascii="Times New Roman" w:eastAsia="Times New Roman" w:hAnsi="Times New Roman" w:cs="Times New Roman"/>
                      <w:sz w:val="24"/>
                      <w:szCs w:val="24"/>
                      <w:lang w:eastAsia="fr-FR"/>
                    </w:rPr>
                    <w:t> </w:t>
                  </w:r>
                </w:p>
              </w:tc>
              <w:tc>
                <w:tcPr>
                  <w:tcW w:w="0" w:type="auto"/>
                  <w:vAlign w:val="center"/>
                  <w:hideMark/>
                </w:tcPr>
                <w:p w:rsidR="00F31355" w:rsidRPr="00F31355" w:rsidRDefault="00F31355" w:rsidP="00F31355">
                  <w:p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Alors que la remise des prix du concours national 2016 aura lieu le 2 mars prochain lors du Salon de l’agriculture, le Syndicat mixte de préfiguration du Parc naturel régional de l’Aubrac, le COPAGE et la Communauté de commune des Hautes Terres de l’Aubrac préparent ensemble une première édition de ce concours sur l’Aubrac.</w:t>
                  </w:r>
                </w:p>
              </w:tc>
            </w:tr>
          </w:tbl>
          <w:p w:rsidR="00F31355" w:rsidRPr="00F31355" w:rsidRDefault="00F31355" w:rsidP="00F31355">
            <w:pPr>
              <w:spacing w:after="0" w:line="240" w:lineRule="auto"/>
              <w:rPr>
                <w:rFonts w:ascii="Arial" w:eastAsia="Times New Roman" w:hAnsi="Arial" w:cs="Arial"/>
                <w:color w:val="5D584D"/>
                <w:sz w:val="20"/>
                <w:szCs w:val="20"/>
                <w:lang w:eastAsia="fr-FR"/>
              </w:rPr>
            </w:pPr>
          </w:p>
        </w:tc>
      </w:tr>
      <w:tr w:rsidR="00F31355" w:rsidRPr="00F31355" w:rsidTr="00F31355">
        <w:trPr>
          <w:tblCellSpacing w:w="0" w:type="dxa"/>
        </w:trPr>
        <w:tc>
          <w:tcPr>
            <w:tcW w:w="6960" w:type="dxa"/>
            <w:vAlign w:val="center"/>
            <w:hideMark/>
          </w:tcPr>
          <w:p w:rsidR="00F31355" w:rsidRPr="00F31355" w:rsidRDefault="00F31355" w:rsidP="00F31355">
            <w:pPr>
              <w:spacing w:after="0" w:line="240" w:lineRule="auto"/>
              <w:rPr>
                <w:rFonts w:ascii="Times New Roman" w:eastAsia="Times New Roman" w:hAnsi="Times New Roman" w:cs="Times New Roman"/>
                <w:sz w:val="20"/>
                <w:szCs w:val="20"/>
                <w:lang w:eastAsia="fr-FR"/>
              </w:rPr>
            </w:pPr>
          </w:p>
        </w:tc>
      </w:tr>
      <w:tr w:rsidR="00F31355" w:rsidRPr="00F31355" w:rsidTr="00F31355">
        <w:trPr>
          <w:tblCellSpacing w:w="0" w:type="dxa"/>
        </w:trPr>
        <w:tc>
          <w:tcPr>
            <w:tcW w:w="6960" w:type="dxa"/>
            <w:vAlign w:val="center"/>
            <w:hideMark/>
          </w:tcPr>
          <w:p w:rsidR="00F31355" w:rsidRPr="00F31355" w:rsidRDefault="00F31355" w:rsidP="00F31355">
            <w:p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Ainsi, les agriculteurs volontaires de l’Aubrac pourront présenter leurs prairies naturelles montagnardes de fauche où ils jugent que l’équilibre agri-écologique est le meilleur : une façon de confirmer que les prairies riches en espèces présentent des bénéfices tant agronomiques (quantité et qualité du fourrage, caractéristiques gustatives et nutritionnelles des produits) qu’environnementaux (qualité du paysage, pollinisation, etc.).</w:t>
            </w:r>
          </w:p>
          <w:p w:rsidR="00F31355" w:rsidRPr="00F31355" w:rsidRDefault="00F31355" w:rsidP="00F31355">
            <w:p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Pour l’édition 2017 sur l’Aubrac, les prairies devront se situer sur l’une des communes du plateau de l’Aubrac au-dessus de 1 000 m d’altitude, être exploitées par fauche et se situer sur des terrains dont le sol est sain. Chaque agriculteur pourra inscrire une parcelle du 27 mars au 30 avril auprès d’un des co-organisateurs. Puis, durant la 1</w:t>
            </w:r>
            <w:r w:rsidRPr="00F31355">
              <w:rPr>
                <w:rFonts w:ascii="Arial" w:eastAsia="Times New Roman" w:hAnsi="Arial" w:cs="Arial"/>
                <w:color w:val="5D584D"/>
                <w:sz w:val="20"/>
                <w:szCs w:val="20"/>
                <w:vertAlign w:val="superscript"/>
                <w:lang w:eastAsia="fr-FR"/>
              </w:rPr>
              <w:t>ère</w:t>
            </w:r>
            <w:r w:rsidRPr="00F31355">
              <w:rPr>
                <w:rFonts w:ascii="Arial" w:eastAsia="Times New Roman" w:hAnsi="Arial" w:cs="Arial"/>
                <w:color w:val="5D584D"/>
                <w:sz w:val="20"/>
                <w:szCs w:val="20"/>
                <w:lang w:eastAsia="fr-FR"/>
              </w:rPr>
              <w:t xml:space="preserve"> quinzaine de juin, un jury visitera chaque parcelle inscrite en présence de l’éleveur : la notation est établie selon des critères alliant l’agronomie, la place dans le système de production et l’écologie. La remise des prix du concours local aura lieu le 21 septembre 2017, à l'occasion de la 1</w:t>
            </w:r>
            <w:r w:rsidRPr="00F31355">
              <w:rPr>
                <w:rFonts w:ascii="Arial" w:eastAsia="Times New Roman" w:hAnsi="Arial" w:cs="Arial"/>
                <w:color w:val="5D584D"/>
                <w:sz w:val="20"/>
                <w:szCs w:val="20"/>
                <w:vertAlign w:val="superscript"/>
                <w:lang w:eastAsia="fr-FR"/>
              </w:rPr>
              <w:t>ère</w:t>
            </w:r>
            <w:r w:rsidRPr="00F31355">
              <w:rPr>
                <w:rFonts w:ascii="Arial" w:eastAsia="Times New Roman" w:hAnsi="Arial" w:cs="Arial"/>
                <w:color w:val="5D584D"/>
                <w:sz w:val="20"/>
                <w:szCs w:val="20"/>
                <w:lang w:eastAsia="fr-FR"/>
              </w:rPr>
              <w:t xml:space="preserve"> soirée de projection du festival </w:t>
            </w:r>
            <w:proofErr w:type="spellStart"/>
            <w:r w:rsidRPr="00F31355">
              <w:rPr>
                <w:rFonts w:ascii="Arial" w:eastAsia="Times New Roman" w:hAnsi="Arial" w:cs="Arial"/>
                <w:color w:val="5D584D"/>
                <w:sz w:val="20"/>
                <w:szCs w:val="20"/>
                <w:lang w:eastAsia="fr-FR"/>
              </w:rPr>
              <w:t>Phot’Aubrac</w:t>
            </w:r>
            <w:proofErr w:type="spellEnd"/>
            <w:r w:rsidRPr="00F31355">
              <w:rPr>
                <w:rFonts w:ascii="Arial" w:eastAsia="Times New Roman" w:hAnsi="Arial" w:cs="Arial"/>
                <w:color w:val="5D584D"/>
                <w:sz w:val="20"/>
                <w:szCs w:val="20"/>
                <w:lang w:eastAsia="fr-FR"/>
              </w:rPr>
              <w:t>. Le vainqueur du concours local pourra participer au concours national.</w:t>
            </w:r>
          </w:p>
          <w:p w:rsidR="00F31355" w:rsidRPr="00F31355" w:rsidRDefault="00F31355" w:rsidP="00F31355">
            <w:p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Les informations pratiques et les fiches d’inscription seront communiquées fin mars (au moment de l’ouverture des inscriptions) par les organisateurs : n’hésitez pas à les contacter si vous êtes intéressés.</w:t>
            </w:r>
          </w:p>
          <w:p w:rsidR="00F31355" w:rsidRPr="00F31355" w:rsidRDefault="00F31355" w:rsidP="00F31355">
            <w:pPr>
              <w:spacing w:after="0" w:line="240" w:lineRule="auto"/>
              <w:rPr>
                <w:rFonts w:ascii="Arial" w:eastAsia="Times New Roman" w:hAnsi="Arial" w:cs="Arial"/>
                <w:color w:val="5D584D"/>
                <w:sz w:val="20"/>
                <w:szCs w:val="20"/>
                <w:lang w:eastAsia="fr-FR"/>
              </w:rPr>
            </w:pPr>
            <w:r w:rsidRPr="00F31355">
              <w:rPr>
                <w:rFonts w:ascii="Arial" w:eastAsia="Times New Roman" w:hAnsi="Arial" w:cs="Arial"/>
                <w:b/>
                <w:bCs/>
                <w:color w:val="5D584D"/>
                <w:sz w:val="20"/>
                <w:szCs w:val="20"/>
                <w:lang w:eastAsia="fr-FR"/>
              </w:rPr>
              <w:t>Contacts</w:t>
            </w:r>
            <w:r w:rsidRPr="00F31355">
              <w:rPr>
                <w:rFonts w:ascii="Arial" w:eastAsia="Times New Roman" w:hAnsi="Arial" w:cs="Arial"/>
                <w:color w:val="5D584D"/>
                <w:sz w:val="20"/>
                <w:szCs w:val="20"/>
                <w:lang w:eastAsia="fr-FR"/>
              </w:rPr>
              <w:t xml:space="preserve"> : </w:t>
            </w:r>
          </w:p>
          <w:p w:rsidR="00F31355" w:rsidRPr="00F31355" w:rsidRDefault="00F31355" w:rsidP="00F31355">
            <w:pPr>
              <w:numPr>
                <w:ilvl w:val="0"/>
                <w:numId w:val="1"/>
              </w:num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Syndicat mixte de préfiguration du PNR de l’Aubrac : Etienne HERAULT (e.herault@projet-pnr-aubrac.fr, 09 62 11 55 86)</w:t>
            </w:r>
          </w:p>
          <w:p w:rsidR="00F31355" w:rsidRPr="00F31355" w:rsidRDefault="00F31355" w:rsidP="00F31355">
            <w:pPr>
              <w:numPr>
                <w:ilvl w:val="0"/>
                <w:numId w:val="1"/>
              </w:num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COPAGE : Anne COLIN (Anne.Colin@lozere.chambagri.fr, 04 66 65 62 00)</w:t>
            </w:r>
          </w:p>
          <w:p w:rsidR="00F31355" w:rsidRPr="00F31355" w:rsidRDefault="00F31355" w:rsidP="00F31355">
            <w:pPr>
              <w:numPr>
                <w:ilvl w:val="0"/>
                <w:numId w:val="1"/>
              </w:numPr>
              <w:spacing w:before="100" w:beforeAutospacing="1" w:after="100" w:afterAutospacing="1" w:line="240" w:lineRule="auto"/>
              <w:rPr>
                <w:rFonts w:ascii="Arial" w:eastAsia="Times New Roman" w:hAnsi="Arial" w:cs="Arial"/>
                <w:color w:val="5D584D"/>
                <w:sz w:val="20"/>
                <w:szCs w:val="20"/>
                <w:lang w:eastAsia="fr-FR"/>
              </w:rPr>
            </w:pPr>
            <w:r w:rsidRPr="00F31355">
              <w:rPr>
                <w:rFonts w:ascii="Arial" w:eastAsia="Times New Roman" w:hAnsi="Arial" w:cs="Arial"/>
                <w:color w:val="5D584D"/>
                <w:sz w:val="20"/>
                <w:szCs w:val="20"/>
                <w:lang w:eastAsia="fr-FR"/>
              </w:rPr>
              <w:t>Communauté de communes des Hautes Terres de l’Aubrac : Gilles TRAUCHESSEC (comcomaubraclozere@live.fr, 07 87 60 49 31)</w:t>
            </w:r>
          </w:p>
        </w:tc>
      </w:tr>
    </w:tbl>
    <w:p w:rsidR="007E2069" w:rsidRDefault="007E2069"/>
    <w:p w:rsidR="00F31355" w:rsidRDefault="00F31355">
      <w:r>
        <w:t>Newsletter PNR Aubrac – février 2017</w:t>
      </w:r>
      <w:bookmarkStart w:id="0" w:name="_GoBack"/>
      <w:bookmarkEnd w:id="0"/>
    </w:p>
    <w:sectPr w:rsidR="00F31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B35C0"/>
    <w:multiLevelType w:val="multilevel"/>
    <w:tmpl w:val="8C6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55"/>
    <w:rsid w:val="007E2069"/>
    <w:rsid w:val="00F31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A3BFA-E447-4B11-B50E-DCE497AA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Colin</dc:creator>
  <cp:keywords/>
  <dc:description/>
  <cp:lastModifiedBy>Anne Colin</cp:lastModifiedBy>
  <cp:revision>1</cp:revision>
  <dcterms:created xsi:type="dcterms:W3CDTF">2017-02-27T11:00:00Z</dcterms:created>
  <dcterms:modified xsi:type="dcterms:W3CDTF">2017-02-27T11:02:00Z</dcterms:modified>
</cp:coreProperties>
</file>